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3540" cy="3657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365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pt;height:28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14</w:t>
            </w:r>
            <w:r>
              <w:rPr/>
              <w:t>/1</w:t>
            </w:r>
            <w:r>
              <w:rPr/>
              <w:t>1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8:</w:t>
            </w:r>
            <w:r>
              <w:rPr/>
              <w:t>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5485" cy="42100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42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45pt;height:33.0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</w:t>
            </w:r>
            <w:r>
              <w:rPr>
                <w:b/>
              </w:rPr>
              <w:t>molho de mostarda</w:t>
            </w:r>
            <w:r>
              <w:rPr>
                <w:b/>
              </w:rPr>
              <w:t xml:space="preserve">).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</w:t>
            </w:r>
            <w:r>
              <w:rPr>
                <w:b/>
              </w:rPr>
              <w:t>sem identificação e data de validade  (</w:t>
            </w:r>
            <w:r>
              <w:rPr>
                <w:b/>
              </w:rPr>
              <w:t>mortadela fatiada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parcial do local dificultando a auditoria.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0" w:name="__DdeLink__830_27098744371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Manter o local com espaço suficiente para circulação.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queijo gouda da marca supremo.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esférico </w:t>
            </w:r>
            <w:r>
              <w:rPr>
                <w:b/>
              </w:rPr>
              <w:t>da marca Tirolez.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</w:t>
            </w:r>
            <w:r>
              <w:rPr>
                <w:b/>
              </w:rPr>
              <w:t xml:space="preserve">estepe da marca Regina.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hambúrguer.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data de validade. (Croissant).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bookmarkStart w:id="1" w:name="__DdeLink__939_2978102284"/>
            <w:bookmarkEnd w:id="1"/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planilha de temperatura sem identificação do mês e ano.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uso de corretivo em planilha de temperatura.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É proibido rasuras em qualquer planilha por se tratar de um documento. Caso haja erro no preenchimento, pode-se utilizar o campo de observação ao final da planilha.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tabela nutricional.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Melão orange fatiado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total do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prateleira de refrigerantes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da entrada da câmara de lixo.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liquido sem identificação.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</w:t>
            </w:r>
            <w:r>
              <w:rPr>
                <w:b/>
              </w:rPr>
              <w:t>strução da entrada da câmara de lixo.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LibreOffice/5.3.4.2$Windows_x86 LibreOffice_project/f82d347ccc0be322489bf7da61d7e4ad13fe2ff3</Application>
  <Pages>3</Pages>
  <Words>796</Words>
  <Characters>5091</Characters>
  <CharactersWithSpaces>5831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2021-11-17T17:13:14Z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